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61" w:rsidRDefault="0007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Стандарты раскрытия информации в сфере холодного водоснабжения по МУП «АКВА» Горенского сельского поселения за 2квартал 2019 года</w:t>
      </w:r>
    </w:p>
    <w:tbl>
      <w:tblPr>
        <w:tblW w:w="1561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20"/>
        <w:gridCol w:w="5297"/>
        <w:gridCol w:w="20"/>
        <w:gridCol w:w="1324"/>
        <w:gridCol w:w="1266"/>
        <w:gridCol w:w="360"/>
        <w:gridCol w:w="988"/>
        <w:gridCol w:w="55"/>
        <w:gridCol w:w="1431"/>
        <w:gridCol w:w="680"/>
        <w:gridCol w:w="807"/>
        <w:gridCol w:w="1124"/>
        <w:gridCol w:w="496"/>
        <w:gridCol w:w="900"/>
        <w:gridCol w:w="128"/>
      </w:tblGrid>
      <w:tr w:rsidR="00747C61">
        <w:trPr>
          <w:gridAfter w:val="1"/>
          <w:wAfter w:w="128" w:type="dxa"/>
          <w:trHeight w:val="615"/>
        </w:trPr>
        <w:tc>
          <w:tcPr>
            <w:tcW w:w="15494" w:type="dxa"/>
            <w:gridSpan w:val="15"/>
            <w:vAlign w:val="center"/>
          </w:tcPr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gridAfter w:val="1"/>
          <w:wAfter w:w="128" w:type="dxa"/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Срок действия (если установлен)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 xml:space="preserve">Постановление (дата,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номер)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Где опубликовано</w:t>
            </w:r>
          </w:p>
        </w:tc>
      </w:tr>
      <w:tr w:rsidR="00747C61">
        <w:trPr>
          <w:gridAfter w:val="1"/>
          <w:wAfter w:w="128" w:type="dxa"/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9</w:t>
            </w:r>
          </w:p>
        </w:tc>
      </w:tr>
      <w:tr w:rsidR="00747C61">
        <w:trPr>
          <w:gridAfter w:val="1"/>
          <w:wAfter w:w="128" w:type="dxa"/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Население: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40,65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01.01.2019г.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30.06.2019г.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№06-458 от 24.11.2015г.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 Газета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Ульяновская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правда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двухставочный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ставка платы за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тыс. руб. в месяц/ куб. м/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Бюджетные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40,65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01.01.2019г.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30.06.209г.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№06-458 от24.11.2015г.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 Газета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Ульяновская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правда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двухставочный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тыс. руб. в месяц/ куб. м/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Прочие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40,65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01.01.2019г.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30.06.209г.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№06-458. </w:t>
            </w:r>
          </w:p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От 24.11.2015г.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 Газета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Ульяновская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правда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двухставочный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тыс. руб. в месяц/ куб. м/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Утвержденная надбавка к ценам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(тарифам) на холодную воду для населения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Утвержденная надбавка к ценам (тарифам) на холодную воду для прочих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Утвержденный тариф на подключение создаваемых (реконструируемых) объектов недвижимости к системе холодного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720"/>
        </w:trPr>
        <w:tc>
          <w:tcPr>
            <w:tcW w:w="10055" w:type="dxa"/>
            <w:gridSpan w:val="9"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Информация об основных потребительских характеристиках регулируемых товаров и услуг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747C61">
        <w:trPr>
          <w:gridAfter w:val="7"/>
          <w:wAfter w:w="5567" w:type="dxa"/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 показателя</w:t>
            </w:r>
          </w:p>
        </w:tc>
        <w:tc>
          <w:tcPr>
            <w:tcW w:w="40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Значение</w:t>
            </w:r>
          </w:p>
        </w:tc>
      </w:tr>
      <w:tr w:rsidR="00747C61">
        <w:trPr>
          <w:gridAfter w:val="7"/>
          <w:wAfter w:w="5567" w:type="dxa"/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3</w:t>
            </w:r>
          </w:p>
        </w:tc>
      </w:tr>
      <w:tr w:rsidR="00747C61">
        <w:trPr>
          <w:gridAfter w:val="7"/>
          <w:wAfter w:w="5567" w:type="dxa"/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количество аварий на системах холодного водоснабжения (единиц на км)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0,03</w:t>
            </w:r>
          </w:p>
        </w:tc>
      </w:tr>
      <w:tr w:rsidR="00747C61">
        <w:trPr>
          <w:gridAfter w:val="7"/>
          <w:wAfter w:w="5567" w:type="dxa"/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количество случаев подачи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холодной воды по графику (менее 24 часов в сутки)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общее количество проведенных проб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5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1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1</w:t>
            </w:r>
          </w:p>
        </w:tc>
      </w:tr>
      <w:tr w:rsidR="00747C61">
        <w:trPr>
          <w:gridAfter w:val="7"/>
          <w:wAfter w:w="5567" w:type="dxa"/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хлор остаточный общий,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том числе 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1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общие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1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термотолерантные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1</w:t>
            </w:r>
          </w:p>
        </w:tc>
      </w:tr>
      <w:tr w:rsidR="00747C61">
        <w:trPr>
          <w:gridAfter w:val="7"/>
          <w:wAfter w:w="5567" w:type="dxa"/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количество проведенных проб, выявивших несоответствие холодной воды санитарным нормам (предельно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допустимой концентрации),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lastRenderedPageBreak/>
              <w:t>4.1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общие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gridAfter w:val="7"/>
          <w:wAfter w:w="5567" w:type="dxa"/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4.5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термотолерантные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615"/>
        </w:trPr>
        <w:tc>
          <w:tcPr>
            <w:tcW w:w="15622" w:type="dxa"/>
            <w:gridSpan w:val="16"/>
            <w:vAlign w:val="center"/>
          </w:tcPr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</w:pPr>
          </w:p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Информация об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инвестиционных программах и отчетах об их реализации</w:t>
            </w:r>
          </w:p>
        </w:tc>
      </w:tr>
      <w:tr w:rsidR="00747C61">
        <w:trPr>
          <w:trHeight w:val="330"/>
        </w:trPr>
        <w:tc>
          <w:tcPr>
            <w:tcW w:w="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№ п/п</w:t>
            </w:r>
          </w:p>
        </w:tc>
        <w:tc>
          <w:tcPr>
            <w:tcW w:w="53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 показателя</w:t>
            </w:r>
          </w:p>
        </w:tc>
        <w:tc>
          <w:tcPr>
            <w:tcW w:w="2952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Значение</w:t>
            </w:r>
          </w:p>
        </w:tc>
        <w:tc>
          <w:tcPr>
            <w:tcW w:w="3155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Плановые значения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 Мероприятия инвестиционной программы</w:t>
            </w:r>
          </w:p>
        </w:tc>
      </w:tr>
      <w:tr w:rsidR="00747C61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747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747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5867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747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1694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747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</w:t>
            </w:r>
          </w:p>
        </w:tc>
      </w:tr>
      <w:tr w:rsidR="00747C61">
        <w:trPr>
          <w:trHeight w:val="24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31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 5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6</w:t>
            </w:r>
          </w:p>
        </w:tc>
      </w:tr>
      <w:tr w:rsidR="00747C61">
        <w:trPr>
          <w:trHeight w:val="174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Наименование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u w:val="single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срок начала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срок окончания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229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16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инвестиционная программа продолжается в следующих периодах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эффективность реализации инвестиционной программы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повышение уровня автоматизации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16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повышение качества предоставляемых товаров/услуг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снижение аварийности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снижения % утечек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повышение эффективности работы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повышение эффективности производства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повышение качества учета товара/услуги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прочие, при условии минимизация расходов (%)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42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2952" w:type="dxa"/>
            <w:gridSpan w:val="3"/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30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u w:val="single"/>
                <w:lang w:eastAsia="ru-RU"/>
              </w:rPr>
            </w:pPr>
            <w:hyperlink r:id="rId5" w:anchor="RANGE!A1#RANGE!A1" w:tooltip="Добавить показатель эффективности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spacing w:val="-10"/>
                  <w:u w:val="single"/>
                  <w:lang w:eastAsia="ru-RU"/>
                </w:rPr>
                <w:t>Добавить показатель эффективности</w:t>
              </w:r>
            </w:hyperlink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3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14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запланировано средств за 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запланировано средств за II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10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запланировано средств за III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запланировано средств за IV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использовано средств за 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24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lastRenderedPageBreak/>
              <w:t>13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использовано средств за II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использовано средств за III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использовано средств за IV квартал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Привлеченные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 средства(тыс. руб.),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16.1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кредиты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16.2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из них: кредиты иностранных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16.3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заемные средства других организаций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бюджетные средства (тыс. руб.)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Федеральный бюджет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бюджет субъекта РФ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бюджет муниципального образования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18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средства внебюджетных фондов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19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прочие средства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20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амортизация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инвестиционная надбавка к тарифу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плата за подключение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прибыль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  <w:tc>
          <w:tcPr>
            <w:tcW w:w="315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</w:tbl>
    <w:p w:rsidR="00747C61" w:rsidRDefault="00747C61">
      <w:pPr>
        <w:spacing w:after="0" w:line="192" w:lineRule="auto"/>
        <w:rPr>
          <w:rFonts w:ascii="Times New Roman" w:eastAsia="Times New Roman" w:hAnsi="Times New Roman" w:cs="Times New Roman"/>
          <w:color w:val="000000"/>
          <w:spacing w:val="-10"/>
          <w:lang w:eastAsia="ru-RU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747C61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Информация о наличии (отсутствии) технической возможности доступа 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747C61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Значение</w:t>
            </w:r>
          </w:p>
        </w:tc>
      </w:tr>
      <w:tr w:rsidR="00747C61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3</w:t>
            </w:r>
          </w:p>
        </w:tc>
      </w:tr>
      <w:tr w:rsidR="00747C61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количество поданных заявок на подключение к системе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  0 </w:t>
            </w:r>
          </w:p>
        </w:tc>
      </w:tr>
      <w:tr w:rsidR="00747C61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0</w:t>
            </w:r>
          </w:p>
        </w:tc>
      </w:tr>
      <w:tr w:rsidR="00747C61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0</w:t>
            </w:r>
          </w:p>
        </w:tc>
      </w:tr>
      <w:tr w:rsidR="00747C61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количестве заявок на подключение к системе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0</w:t>
            </w:r>
          </w:p>
        </w:tc>
      </w:tr>
      <w:tr w:rsidR="00747C61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резерв мощности системы холодного водоснабжения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тыс.куб.м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1,9</w:t>
            </w:r>
          </w:p>
        </w:tc>
      </w:tr>
      <w:tr w:rsidR="00747C61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Справочно: количество выданных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техусловий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0</w:t>
            </w:r>
          </w:p>
        </w:tc>
      </w:tr>
    </w:tbl>
    <w:p w:rsidR="00747C61" w:rsidRDefault="00747C61">
      <w:pPr>
        <w:spacing w:after="0" w:line="192" w:lineRule="auto"/>
        <w:rPr>
          <w:rFonts w:ascii="Times New Roman" w:eastAsia="Times New Roman" w:hAnsi="Times New Roman" w:cs="Times New Roman"/>
          <w:color w:val="000000"/>
          <w:spacing w:val="-10"/>
          <w:lang w:eastAsia="ru-RU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996"/>
        <w:gridCol w:w="5078"/>
        <w:gridCol w:w="1626"/>
        <w:gridCol w:w="4280"/>
      </w:tblGrid>
      <w:tr w:rsidR="00747C61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Информация об основных показателях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747C61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lastRenderedPageBreak/>
              <w:t>№ п/п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Значение</w:t>
            </w:r>
          </w:p>
        </w:tc>
      </w:tr>
      <w:tr w:rsidR="00747C61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>4</w:t>
            </w:r>
          </w:p>
        </w:tc>
      </w:tr>
      <w:tr w:rsidR="00747C61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Холодное водоснабжение </w:t>
            </w:r>
          </w:p>
        </w:tc>
      </w:tr>
      <w:tr w:rsidR="00747C61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301,2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280,6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0,00</w:t>
            </w:r>
          </w:p>
        </w:tc>
      </w:tr>
      <w:tr w:rsidR="00747C61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8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</w:t>
            </w:r>
          </w:p>
          <w:p w:rsidR="00747C61" w:rsidRDefault="00747C61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ru-RU"/>
              </w:rPr>
              <w:t xml:space="preserve">130,5 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средневзвешенная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ru-RU"/>
              </w:rPr>
              <w:t>7,0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19,6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Количество использованного реагента,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0,0000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37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коагулянтов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34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расходы на оплату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24,0</w:t>
            </w:r>
          </w:p>
        </w:tc>
      </w:tr>
      <w:tr w:rsidR="00747C61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7,2</w:t>
            </w:r>
          </w:p>
        </w:tc>
      </w:tr>
      <w:tr w:rsidR="00747C61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50,2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,0,23.10.1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lastRenderedPageBreak/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отчисления на соц. нужды от заработной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валовая прибыль от продажи товаров и услуг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изменении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Поднято воды,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в.т.ч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5,7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из подземных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5,7</w:t>
            </w:r>
          </w:p>
        </w:tc>
      </w:tr>
      <w:tr w:rsidR="00747C61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из поверхностных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Получено воды со стороны,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0,0000</w:t>
            </w:r>
          </w:p>
        </w:tc>
      </w:tr>
      <w:tr w:rsidR="00747C61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объем отпущенной потребителям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5,7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5,7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38,2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5</w:t>
            </w:r>
          </w:p>
        </w:tc>
      </w:tr>
      <w:tr w:rsidR="00747C61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5</w:t>
            </w:r>
          </w:p>
        </w:tc>
      </w:tr>
      <w:tr w:rsidR="00747C61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удельный расход электроэнергии на подачу воды в сет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ь(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учитывать электроэнергию всех насосных и подкачивающих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кВт·ч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1,4</w:t>
            </w:r>
          </w:p>
          <w:p w:rsidR="00747C61" w:rsidRDefault="00747C61">
            <w:pPr>
              <w:spacing w:after="0" w:line="192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47C61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0,00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lastRenderedPageBreak/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питьевого качества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0,00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  <w:tr w:rsidR="00747C61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47C61" w:rsidRDefault="00077B2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 </w:t>
            </w:r>
          </w:p>
        </w:tc>
      </w:tr>
    </w:tbl>
    <w:p w:rsidR="00747C61" w:rsidRDefault="00747C61">
      <w:pPr>
        <w:spacing w:after="0" w:line="192" w:lineRule="auto"/>
        <w:rPr>
          <w:rFonts w:ascii="Times New Roman" w:eastAsia="Times New Roman" w:hAnsi="Times New Roman" w:cs="Times New Roman"/>
          <w:color w:val="000000"/>
          <w:spacing w:val="-10"/>
          <w:lang w:eastAsia="ru-RU"/>
        </w:rPr>
      </w:pPr>
    </w:p>
    <w:p w:rsidR="00747C61" w:rsidRDefault="00747C61">
      <w:pPr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7C61" w:rsidRDefault="00747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61" w:rsidRDefault="00747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61" w:rsidRDefault="00747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61" w:rsidRDefault="00747C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61" w:rsidRDefault="00747C61">
      <w:pPr>
        <w:rPr>
          <w:rFonts w:ascii="Calibri" w:eastAsia="Calibri" w:hAnsi="Calibri" w:cs="Times New Roman"/>
        </w:rPr>
      </w:pPr>
    </w:p>
    <w:p w:rsidR="00747C61" w:rsidRDefault="00747C61"/>
    <w:sectPr w:rsidR="00747C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61"/>
    <w:rsid w:val="00077B23"/>
    <w:rsid w:val="0074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</w:style>
  <w:style w:type="character" w:styleId="a3">
    <w:name w:val="Hyperlink"/>
    <w:basedOn w:val="a0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</w:style>
  <w:style w:type="character" w:styleId="a3">
    <w:name w:val="Hyperlink"/>
    <w:basedOn w:val="a0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economika</cp:lastModifiedBy>
  <cp:revision>2</cp:revision>
  <dcterms:created xsi:type="dcterms:W3CDTF">2019-07-31T07:24:00Z</dcterms:created>
  <dcterms:modified xsi:type="dcterms:W3CDTF">2019-07-31T07:24:00Z</dcterms:modified>
</cp:coreProperties>
</file>